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E2" w:rsidRPr="00B406E2" w:rsidRDefault="00B406E2" w:rsidP="00BF7847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КРАСНОЯРСКИЙ  КРАЙ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BF7847">
        <w:rPr>
          <w:rFonts w:eastAsia="Times New Roman"/>
          <w:szCs w:val="28"/>
          <w:lang w:eastAsia="ru-RU"/>
        </w:rPr>
        <w:t>НОВОТРОИЦКОГО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BF7847" w:rsidRPr="00B406E2" w:rsidRDefault="00BF7847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B406E2" w:rsidRPr="00B406E2" w:rsidRDefault="00B406E2" w:rsidP="00BF7847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П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B406E2" w:rsidRDefault="00BF7847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08</w:t>
      </w:r>
      <w:r w:rsidR="0068115A">
        <w:rPr>
          <w:rFonts w:eastAsia="Times New Roman"/>
          <w:szCs w:val="28"/>
          <w:lang w:eastAsia="ru-RU"/>
        </w:rPr>
        <w:t>.11.2022</w:t>
      </w:r>
      <w:r>
        <w:rPr>
          <w:rFonts w:eastAsia="Times New Roman"/>
          <w:szCs w:val="28"/>
          <w:lang w:eastAsia="ru-RU"/>
        </w:rPr>
        <w:t xml:space="preserve">                                    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>
        <w:rPr>
          <w:rFonts w:eastAsia="Times New Roman"/>
          <w:szCs w:val="28"/>
          <w:lang w:eastAsia="ru-RU"/>
        </w:rPr>
        <w:t>Новотроицкое</w:t>
      </w:r>
      <w:r w:rsidR="00B406E2" w:rsidRPr="00B406E2">
        <w:rPr>
          <w:rFonts w:eastAsia="Times New Roman"/>
          <w:szCs w:val="28"/>
          <w:lang w:eastAsia="ru-RU"/>
        </w:rPr>
        <w:t xml:space="preserve">               </w:t>
      </w:r>
      <w:r>
        <w:rPr>
          <w:rFonts w:eastAsia="Times New Roman"/>
          <w:szCs w:val="28"/>
          <w:lang w:eastAsia="ru-RU"/>
        </w:rPr>
        <w:t xml:space="preserve">     </w:t>
      </w:r>
      <w:r w:rsidR="00B406E2" w:rsidRPr="00B406E2">
        <w:rPr>
          <w:rFonts w:eastAsia="Times New Roman"/>
          <w:szCs w:val="28"/>
          <w:lang w:eastAsia="ru-RU"/>
        </w:rPr>
        <w:t xml:space="preserve">   </w:t>
      </w:r>
      <w:r w:rsidR="00B406E2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</w:t>
      </w:r>
      <w:r w:rsidR="0068115A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3</w:t>
      </w:r>
      <w:r w:rsidR="00B406E2" w:rsidRPr="00B406E2">
        <w:rPr>
          <w:rFonts w:eastAsia="Times New Roman"/>
          <w:szCs w:val="28"/>
          <w:lang w:eastAsia="ru-RU"/>
        </w:rPr>
        <w:t>-п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D332A4" w:rsidRPr="00B406E2" w:rsidRDefault="00D332A4" w:rsidP="0031550E">
      <w:pPr>
        <w:spacing w:line="240" w:lineRule="auto"/>
        <w:ind w:firstLine="0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BF7847">
        <w:rPr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BF7847">
        <w:rPr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BF7847">
        <w:rPr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BF7847">
        <w:rPr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BF7847" w:rsidRPr="00BF7847">
        <w:rPr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>на автомобильном транспорт</w:t>
      </w:r>
      <w:r w:rsidR="002A6D9C">
        <w:rPr>
          <w:szCs w:val="28"/>
          <w:shd w:val="clear" w:color="auto" w:fill="FFFFFF"/>
        </w:rPr>
        <w:t xml:space="preserve">е </w:t>
      </w:r>
      <w:r w:rsidR="005979E4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 w:rsidR="005979E4" w:rsidRPr="00B406E2">
        <w:rPr>
          <w:szCs w:val="24"/>
        </w:rPr>
        <w:t xml:space="preserve"> на</w:t>
      </w:r>
      <w:r w:rsidR="00BF7847">
        <w:rPr>
          <w:szCs w:val="24"/>
        </w:rPr>
        <w:t xml:space="preserve"> </w:t>
      </w:r>
      <w:r w:rsidR="009C692A">
        <w:rPr>
          <w:szCs w:val="24"/>
        </w:rPr>
        <w:t>2023</w:t>
      </w:r>
      <w:r w:rsidR="0068440A">
        <w:rPr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BF7847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BF7847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</w:t>
      </w:r>
      <w:r w:rsidR="00BF7847">
        <w:rPr>
          <w:szCs w:val="24"/>
        </w:rPr>
        <w:t>.</w:t>
      </w:r>
      <w:r w:rsidR="00D332A4" w:rsidRPr="006E7652">
        <w:rPr>
          <w:szCs w:val="24"/>
        </w:rPr>
        <w:t>Утвердить</w:t>
      </w:r>
      <w:r w:rsidR="00BF7847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 w:rsidR="00BF7847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BF7847">
        <w:rPr>
          <w:szCs w:val="24"/>
        </w:rPr>
        <w:t xml:space="preserve"> </w:t>
      </w:r>
      <w:r w:rsidR="009C692A">
        <w:rPr>
          <w:szCs w:val="24"/>
        </w:rPr>
        <w:t>2023</w:t>
      </w:r>
      <w:r w:rsidR="00D332A4" w:rsidRPr="006E7652">
        <w:rPr>
          <w:szCs w:val="24"/>
        </w:rPr>
        <w:t>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BF7847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BF7847">
        <w:rPr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BF7847">
        <w:rPr>
          <w:szCs w:val="24"/>
        </w:rPr>
        <w:t xml:space="preserve"> </w:t>
      </w:r>
      <w:r w:rsidR="00BF7847">
        <w:rPr>
          <w:bCs/>
          <w:szCs w:val="28"/>
        </w:rPr>
        <w:t>Новотроицкого</w:t>
      </w:r>
      <w:r w:rsidR="00B406E2">
        <w:rPr>
          <w:szCs w:val="24"/>
        </w:rPr>
        <w:t xml:space="preserve">  сельсовета</w:t>
      </w:r>
      <w:r w:rsidR="00BF7847">
        <w:rPr>
          <w:szCs w:val="24"/>
        </w:rPr>
        <w:t xml:space="preserve"> </w:t>
      </w:r>
      <w:hyperlink r:id="rId8" w:tgtFrame="_blank" w:history="1">
        <w:r w:rsidR="00BF7847" w:rsidRPr="00FB2A62">
          <w:rPr>
            <w:rStyle w:val="ac"/>
            <w:szCs w:val="28"/>
            <w:shd w:val="clear" w:color="auto" w:fill="FFFFFF"/>
          </w:rPr>
          <w:t>https://adm-novotroitskoe.ru/</w:t>
        </w:r>
      </w:hyperlink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BF7847" w:rsidRPr="00FA416D" w:rsidRDefault="00BF7847" w:rsidP="00B406E2">
      <w:pPr>
        <w:spacing w:line="240" w:lineRule="auto"/>
        <w:ind w:left="114" w:firstLine="0"/>
        <w:jc w:val="both"/>
        <w:rPr>
          <w:szCs w:val="28"/>
        </w:rPr>
      </w:pPr>
    </w:p>
    <w:p w:rsidR="00BF7847" w:rsidRPr="00536CA8" w:rsidRDefault="00BF7847" w:rsidP="00BF784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Глава  сельсовета                                                                          Д.Д. Турганбаев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2"/>
        <w:gridCol w:w="705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BF7847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bCs/>
                <w:szCs w:val="28"/>
              </w:rPr>
              <w:t>Новотроицкого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F7847">
              <w:rPr>
                <w:szCs w:val="28"/>
              </w:rPr>
              <w:t>08</w:t>
            </w:r>
            <w:r w:rsidR="0068115A">
              <w:rPr>
                <w:szCs w:val="28"/>
              </w:rPr>
              <w:t>.11.2022 № 2</w:t>
            </w:r>
            <w:r w:rsidR="00BF7847">
              <w:rPr>
                <w:szCs w:val="28"/>
              </w:rPr>
              <w:t>3</w:t>
            </w:r>
            <w:r w:rsidR="0068115A">
              <w:rPr>
                <w:szCs w:val="28"/>
              </w:rPr>
              <w:t>-п</w:t>
            </w:r>
            <w:bookmarkStart w:id="0" w:name="_GoBack"/>
            <w:bookmarkEnd w:id="0"/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612D9B" w:rsidRPr="0068440A" w:rsidRDefault="00612D9B" w:rsidP="00BF7847">
      <w:pPr>
        <w:pStyle w:val="ConsPlusNormal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2A6D9C">
        <w:rPr>
          <w:szCs w:val="28"/>
          <w:shd w:val="clear" w:color="auto" w:fill="FFFFFF"/>
        </w:rPr>
        <w:t xml:space="preserve"> на автомобильном транспорте </w:t>
      </w:r>
      <w:r w:rsidR="00F75EE5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9C692A">
        <w:rPr>
          <w:szCs w:val="28"/>
        </w:rPr>
        <w:t>3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C947D1" w:rsidRPr="0068440A" w:rsidRDefault="00BF7847" w:rsidP="00BF7847">
      <w:pPr>
        <w:pStyle w:val="a4"/>
        <w:spacing w:line="240" w:lineRule="auto"/>
        <w:ind w:left="0" w:firstLine="0"/>
        <w:jc w:val="center"/>
        <w:rPr>
          <w:b/>
          <w:szCs w:val="28"/>
        </w:rPr>
      </w:pPr>
      <w:r w:rsidRPr="00BF7847">
        <w:rPr>
          <w:b/>
          <w:szCs w:val="28"/>
          <w:lang w:val="en-US"/>
        </w:rPr>
        <w:t>I</w:t>
      </w:r>
      <w:r w:rsidR="00B406E2" w:rsidRPr="00BF7847">
        <w:rPr>
          <w:b/>
          <w:szCs w:val="28"/>
        </w:rPr>
        <w:t>.</w:t>
      </w:r>
      <w:r w:rsidR="00BE3BCC" w:rsidRPr="00BF7847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7847" w:rsidRPr="0068440A" w:rsidRDefault="00BF7847" w:rsidP="00BF7847">
      <w:pPr>
        <w:pStyle w:val="a4"/>
        <w:spacing w:line="240" w:lineRule="auto"/>
        <w:ind w:left="0" w:firstLine="0"/>
        <w:jc w:val="center"/>
        <w:rPr>
          <w:b/>
          <w:szCs w:val="28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BF7847">
        <w:rPr>
          <w:bCs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 w:rsidR="00BF7847">
        <w:rPr>
          <w:rFonts w:eastAsia="Times New Roman"/>
          <w:szCs w:val="28"/>
        </w:rPr>
        <w:t xml:space="preserve"> на 202</w:t>
      </w:r>
      <w:r w:rsidR="00BF7847" w:rsidRPr="00BF7847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BF7847" w:rsidRPr="00BF784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</w:t>
      </w:r>
      <w:r w:rsidR="0068440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</w:t>
      </w:r>
      <w:r w:rsidR="0068440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 w:rsidR="0068440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F7847">
        <w:rPr>
          <w:bCs/>
          <w:szCs w:val="28"/>
        </w:rPr>
        <w:t>Новотроицкого</w:t>
      </w:r>
      <w:r w:rsidR="00BF7847">
        <w:rPr>
          <w:rFonts w:eastAsia="Times New Roman"/>
          <w:szCs w:val="28"/>
        </w:rPr>
        <w:t xml:space="preserve"> </w:t>
      </w:r>
      <w:r w:rsidR="000E3887">
        <w:rPr>
          <w:rFonts w:eastAsia="Times New Roman"/>
          <w:szCs w:val="28"/>
        </w:rPr>
        <w:t>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9C692A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2022</w:t>
      </w:r>
      <w:r w:rsidR="00C947D1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BF7847">
        <w:rPr>
          <w:bCs/>
          <w:szCs w:val="28"/>
        </w:rPr>
        <w:t>Новотроицкого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 w:rsidR="00C947D1"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EF3F4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1.6.</w:t>
      </w:r>
      <w:r w:rsidR="00BF7847" w:rsidRPr="00BF7847">
        <w:rPr>
          <w:rFonts w:eastAsia="Times New Roman"/>
          <w:szCs w:val="28"/>
        </w:rPr>
        <w:t xml:space="preserve"> 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BF7847" w:rsidRPr="00BF7847">
        <w:rPr>
          <w:szCs w:val="28"/>
        </w:rPr>
        <w:t xml:space="preserve"> 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BF7847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</w:t>
      </w:r>
      <w:r w:rsidR="00E42A23">
        <w:rPr>
          <w:szCs w:val="28"/>
        </w:rPr>
        <w:t>в</w:t>
      </w:r>
      <w:r w:rsidR="00E42A23"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="00E42A23"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BF7847" w:rsidRDefault="00BE3BCC" w:rsidP="00BF7847">
      <w:pPr>
        <w:pStyle w:val="a4"/>
        <w:numPr>
          <w:ilvl w:val="0"/>
          <w:numId w:val="24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F7847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BF7847" w:rsidRPr="00BF7847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BF7847">
        <w:rPr>
          <w:bCs/>
          <w:szCs w:val="28"/>
        </w:rPr>
        <w:t>Новотроицкого</w:t>
      </w:r>
      <w:r w:rsidR="0066355A">
        <w:rPr>
          <w:rFonts w:eastAsia="Times New Roman"/>
          <w:szCs w:val="28"/>
        </w:rPr>
        <w:t xml:space="preserve"> сельсовета</w:t>
      </w:r>
      <w:r>
        <w:rPr>
          <w:rFonts w:eastAsia="Times New Roman"/>
          <w:szCs w:val="28"/>
        </w:rPr>
        <w:t>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000D63" w:rsidP="00BF7847">
      <w:pPr>
        <w:pStyle w:val="Default"/>
        <w:numPr>
          <w:ilvl w:val="1"/>
          <w:numId w:val="24"/>
        </w:numPr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BF7847">
        <w:rPr>
          <w:bCs/>
          <w:szCs w:val="28"/>
        </w:rPr>
        <w:t>Новотроицкого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F7847" w:rsidRPr="0068440A" w:rsidRDefault="00000D63" w:rsidP="00BF784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BF7847" w:rsidRDefault="00BF7847" w:rsidP="00BF7847">
      <w:pPr>
        <w:pStyle w:val="Default"/>
        <w:jc w:val="both"/>
        <w:rPr>
          <w:color w:val="auto"/>
          <w:sz w:val="28"/>
          <w:szCs w:val="28"/>
        </w:rPr>
      </w:pPr>
      <w:r w:rsidRPr="00BF7847">
        <w:rPr>
          <w:color w:val="auto"/>
          <w:sz w:val="28"/>
          <w:szCs w:val="28"/>
        </w:rPr>
        <w:t xml:space="preserve">   </w:t>
      </w:r>
      <w:r w:rsidR="00E42A23">
        <w:rPr>
          <w:sz w:val="28"/>
          <w:szCs w:val="28"/>
        </w:rPr>
        <w:t xml:space="preserve">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9E727B" w:rsidRPr="00BF7847" w:rsidRDefault="00BE3BCC" w:rsidP="00BF7847">
      <w:pPr>
        <w:pStyle w:val="a4"/>
        <w:numPr>
          <w:ilvl w:val="0"/>
          <w:numId w:val="24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F7847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268"/>
        <w:gridCol w:w="1843"/>
        <w:gridCol w:w="2552"/>
        <w:gridCol w:w="4252"/>
      </w:tblGrid>
      <w:tr w:rsidR="00BF7847" w:rsidRPr="00BF7847" w:rsidTr="00BF7847">
        <w:trPr>
          <w:trHeight w:val="330"/>
        </w:trPr>
        <w:tc>
          <w:tcPr>
            <w:tcW w:w="2268" w:type="dxa"/>
          </w:tcPr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sz w:val="22"/>
              </w:rPr>
            </w:pPr>
            <w:r w:rsidRPr="00BF7847">
              <w:rPr>
                <w:rFonts w:eastAsia="Times New Roman"/>
                <w:b/>
                <w:sz w:val="22"/>
              </w:rPr>
              <w:t>Виды профилактических</w:t>
            </w:r>
          </w:p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color w:val="FF0000"/>
                <w:sz w:val="22"/>
              </w:rPr>
            </w:pPr>
            <w:r w:rsidRPr="00BF7847">
              <w:rPr>
                <w:rFonts w:eastAsia="Times New Roman"/>
                <w:b/>
                <w:sz w:val="22"/>
              </w:rPr>
              <w:t>мероприятий</w:t>
            </w:r>
          </w:p>
        </w:tc>
        <w:tc>
          <w:tcPr>
            <w:tcW w:w="1843" w:type="dxa"/>
          </w:tcPr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BF7847">
              <w:rPr>
                <w:rFonts w:eastAsia="Times New Roman"/>
                <w:b/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2552" w:type="dxa"/>
          </w:tcPr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BF7847">
              <w:rPr>
                <w:rFonts w:eastAsia="Times New Roman"/>
                <w:b/>
                <w:color w:val="000000" w:themeColor="text1"/>
                <w:sz w:val="22"/>
              </w:rPr>
              <w:t>Периодичность</w:t>
            </w:r>
          </w:p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BF7847">
              <w:rPr>
                <w:rFonts w:eastAsia="Times New Roman"/>
                <w:b/>
                <w:color w:val="000000" w:themeColor="text1"/>
                <w:sz w:val="22"/>
              </w:rPr>
              <w:t>проведения</w:t>
            </w:r>
          </w:p>
        </w:tc>
        <w:tc>
          <w:tcPr>
            <w:tcW w:w="4252" w:type="dxa"/>
          </w:tcPr>
          <w:p w:rsidR="00933880" w:rsidRPr="00BF7847" w:rsidRDefault="00933880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BF7847">
              <w:rPr>
                <w:rFonts w:eastAsia="Times New Roman"/>
                <w:b/>
                <w:color w:val="000000" w:themeColor="text1"/>
                <w:sz w:val="22"/>
              </w:rPr>
              <w:t>Наименование мероприятия</w:t>
            </w:r>
          </w:p>
        </w:tc>
      </w:tr>
      <w:tr w:rsidR="00BF7847" w:rsidRPr="00BF7847" w:rsidTr="00BF7847">
        <w:trPr>
          <w:trHeight w:val="644"/>
        </w:trPr>
        <w:tc>
          <w:tcPr>
            <w:tcW w:w="2268" w:type="dxa"/>
          </w:tcPr>
          <w:p w:rsidR="00933880" w:rsidRPr="00BF784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Информирование</w:t>
            </w:r>
          </w:p>
        </w:tc>
        <w:tc>
          <w:tcPr>
            <w:tcW w:w="1843" w:type="dxa"/>
          </w:tcPr>
          <w:p w:rsidR="00933880" w:rsidRPr="00BF7847" w:rsidRDefault="00BF7847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Глава</w:t>
            </w:r>
            <w:r w:rsidR="00933880" w:rsidRPr="00BF7847">
              <w:rPr>
                <w:rFonts w:eastAsia="Times New Roman"/>
                <w:sz w:val="22"/>
              </w:rPr>
              <w:t xml:space="preserve">  сельсовета</w:t>
            </w:r>
          </w:p>
        </w:tc>
        <w:tc>
          <w:tcPr>
            <w:tcW w:w="2552" w:type="dxa"/>
          </w:tcPr>
          <w:p w:rsidR="00933880" w:rsidRPr="00BF784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4252" w:type="dxa"/>
          </w:tcPr>
          <w:p w:rsidR="00933880" w:rsidRPr="00BF784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м  (надзоре)  и  муниципальном контроле  в  Российской  Федерации»</w:t>
            </w:r>
          </w:p>
        </w:tc>
      </w:tr>
      <w:tr w:rsidR="00BF7847" w:rsidRPr="00BF7847" w:rsidTr="00BF7847">
        <w:trPr>
          <w:trHeight w:val="644"/>
        </w:trPr>
        <w:tc>
          <w:tcPr>
            <w:tcW w:w="2268" w:type="dxa"/>
          </w:tcPr>
          <w:p w:rsidR="00933880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Обобщение  правоприменительной практики</w:t>
            </w:r>
          </w:p>
        </w:tc>
        <w:tc>
          <w:tcPr>
            <w:tcW w:w="1843" w:type="dxa"/>
          </w:tcPr>
          <w:p w:rsidR="00933880" w:rsidRPr="00BF7847" w:rsidRDefault="00BF7847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2552" w:type="dxa"/>
          </w:tcPr>
          <w:p w:rsidR="00933880" w:rsidRPr="00BF7847" w:rsidRDefault="00263EEF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В срок  до  1  июля,  следующего  за отчетным  годом</w:t>
            </w:r>
          </w:p>
        </w:tc>
        <w:tc>
          <w:tcPr>
            <w:tcW w:w="4252" w:type="dxa"/>
          </w:tcPr>
          <w:p w:rsidR="00933880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</w:p>
        </w:tc>
      </w:tr>
      <w:tr w:rsidR="00BF7847" w:rsidRPr="00BF7847" w:rsidTr="00BF7847">
        <w:trPr>
          <w:trHeight w:val="644"/>
        </w:trPr>
        <w:tc>
          <w:tcPr>
            <w:tcW w:w="2268" w:type="dxa"/>
          </w:tcPr>
          <w:p w:rsidR="00263EEF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263EEF" w:rsidRPr="00BF7847" w:rsidRDefault="00BF7847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2552" w:type="dxa"/>
          </w:tcPr>
          <w:p w:rsidR="00263EEF" w:rsidRPr="00BF7847" w:rsidRDefault="00263EEF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Не позднее  30  дней  со дня  получения  сведений,  указанны</w:t>
            </w:r>
            <w:r w:rsidR="00BF7847">
              <w:rPr>
                <w:rFonts w:eastAsia="Times New Roman"/>
                <w:sz w:val="22"/>
              </w:rPr>
              <w:t xml:space="preserve">х  в  части  1  статьи 49 ФЗ «О </w:t>
            </w:r>
            <w:r w:rsidRPr="00BF7847">
              <w:rPr>
                <w:rFonts w:eastAsia="Times New Roman"/>
                <w:sz w:val="22"/>
              </w:rPr>
              <w:t>государственном  контроле (надзоре) и муниципальном контроле  в  РФ</w:t>
            </w:r>
          </w:p>
        </w:tc>
        <w:tc>
          <w:tcPr>
            <w:tcW w:w="4252" w:type="dxa"/>
          </w:tcPr>
          <w:p w:rsidR="00263EEF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BF7847" w:rsidRPr="00BF7847" w:rsidTr="00BF7847">
        <w:trPr>
          <w:trHeight w:val="644"/>
        </w:trPr>
        <w:tc>
          <w:tcPr>
            <w:tcW w:w="2268" w:type="dxa"/>
          </w:tcPr>
          <w:p w:rsidR="00263EEF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Консультирование</w:t>
            </w:r>
          </w:p>
        </w:tc>
        <w:tc>
          <w:tcPr>
            <w:tcW w:w="1843" w:type="dxa"/>
          </w:tcPr>
          <w:p w:rsidR="00263EEF" w:rsidRPr="00BF7847" w:rsidRDefault="00BF7847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2552" w:type="dxa"/>
          </w:tcPr>
          <w:p w:rsidR="00263EEF" w:rsidRPr="00BF7847" w:rsidRDefault="00263EEF" w:rsidP="00BF784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4252" w:type="dxa"/>
          </w:tcPr>
          <w:p w:rsidR="00263EEF" w:rsidRPr="00BF784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F7847">
              <w:rPr>
                <w:rFonts w:eastAsia="Times New Roman"/>
                <w:sz w:val="22"/>
              </w:rPr>
              <w:t>Консультирование  контролируемых лиц  и  их  представ</w:t>
            </w:r>
            <w:r w:rsidR="00FA6180" w:rsidRPr="00BF7847">
              <w:rPr>
                <w:rFonts w:eastAsia="Times New Roman"/>
                <w:sz w:val="22"/>
              </w:rPr>
              <w:t xml:space="preserve">ителей  по  вопросам,  связанным </w:t>
            </w:r>
            <w:r w:rsidR="00EB289D" w:rsidRPr="00BF7847">
              <w:rPr>
                <w:rFonts w:eastAsia="Times New Roman"/>
                <w:sz w:val="22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(  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BF7847">
      <w:pPr>
        <w:pStyle w:val="a4"/>
        <w:numPr>
          <w:ilvl w:val="0"/>
          <w:numId w:val="24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9C692A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 значение 2023</w:t>
            </w:r>
            <w:r w:rsidR="00EB289D" w:rsidRPr="00274744">
              <w:rPr>
                <w:sz w:val="24"/>
                <w:szCs w:val="24"/>
              </w:rPr>
              <w:t xml:space="preserve"> 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Полнота  информации, размещенной  на  официальном  сайте  наименование  контроль</w:t>
            </w:r>
            <w:r w:rsidR="0068440A">
              <w:rPr>
                <w:sz w:val="24"/>
                <w:szCs w:val="24"/>
              </w:rPr>
              <w:t xml:space="preserve"> – </w:t>
            </w:r>
            <w:r w:rsidRPr="00274744">
              <w:rPr>
                <w:sz w:val="24"/>
                <w:szCs w:val="24"/>
              </w:rPr>
              <w:t>надзорного</w:t>
            </w:r>
            <w:r w:rsidR="0068440A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контроль</w:t>
            </w:r>
            <w:r w:rsidR="0068440A">
              <w:rPr>
                <w:sz w:val="24"/>
                <w:szCs w:val="24"/>
              </w:rPr>
              <w:t xml:space="preserve"> </w:t>
            </w:r>
            <w:r w:rsidRPr="00274744">
              <w:rPr>
                <w:sz w:val="24"/>
                <w:szCs w:val="24"/>
              </w:rPr>
              <w:t>-</w:t>
            </w:r>
            <w:r w:rsidR="0068440A">
              <w:rPr>
                <w:sz w:val="24"/>
                <w:szCs w:val="24"/>
              </w:rPr>
              <w:t xml:space="preserve"> </w:t>
            </w:r>
            <w:r w:rsidRPr="00274744">
              <w:rPr>
                <w:sz w:val="24"/>
                <w:szCs w:val="24"/>
              </w:rPr>
              <w:t>надзорные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8E" w:rsidRDefault="0073318E" w:rsidP="00FA159B">
      <w:pPr>
        <w:spacing w:line="240" w:lineRule="auto"/>
      </w:pPr>
      <w:r>
        <w:separator/>
      </w:r>
    </w:p>
  </w:endnote>
  <w:endnote w:type="continuationSeparator" w:id="1">
    <w:p w:rsidR="0073318E" w:rsidRDefault="0073318E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8E" w:rsidRDefault="0073318E" w:rsidP="00FA159B">
      <w:pPr>
        <w:spacing w:line="240" w:lineRule="auto"/>
      </w:pPr>
      <w:r>
        <w:separator/>
      </w:r>
    </w:p>
  </w:footnote>
  <w:footnote w:type="continuationSeparator" w:id="1">
    <w:p w:rsidR="0073318E" w:rsidRDefault="0073318E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1C2666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EF3F48">
          <w:rPr>
            <w:noProof/>
          </w:rPr>
          <w:t>4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9A6ED7"/>
    <w:multiLevelType w:val="multilevel"/>
    <w:tmpl w:val="CD9453A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1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18"/>
  </w:num>
  <w:num w:numId="10">
    <w:abstractNumId w:val="15"/>
  </w:num>
  <w:num w:numId="11">
    <w:abstractNumId w:val="6"/>
  </w:num>
  <w:num w:numId="12">
    <w:abstractNumId w:val="5"/>
  </w:num>
  <w:num w:numId="13">
    <w:abstractNumId w:val="20"/>
  </w:num>
  <w:num w:numId="14">
    <w:abstractNumId w:val="3"/>
  </w:num>
  <w:num w:numId="15">
    <w:abstractNumId w:val="19"/>
  </w:num>
  <w:num w:numId="16">
    <w:abstractNumId w:val="22"/>
  </w:num>
  <w:num w:numId="17">
    <w:abstractNumId w:val="10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55CB"/>
    <w:rsid w:val="00085029"/>
    <w:rsid w:val="000C7C5B"/>
    <w:rsid w:val="000D1AFA"/>
    <w:rsid w:val="000E3887"/>
    <w:rsid w:val="00117ADB"/>
    <w:rsid w:val="00141454"/>
    <w:rsid w:val="001616D0"/>
    <w:rsid w:val="001A59E8"/>
    <w:rsid w:val="001B3C0D"/>
    <w:rsid w:val="001C2666"/>
    <w:rsid w:val="001C5A60"/>
    <w:rsid w:val="00221727"/>
    <w:rsid w:val="0023733C"/>
    <w:rsid w:val="0023780E"/>
    <w:rsid w:val="0025458C"/>
    <w:rsid w:val="00263EEF"/>
    <w:rsid w:val="00274744"/>
    <w:rsid w:val="00282CC8"/>
    <w:rsid w:val="002A6D9C"/>
    <w:rsid w:val="002C1E46"/>
    <w:rsid w:val="002C2B8A"/>
    <w:rsid w:val="002C2C2D"/>
    <w:rsid w:val="002F3920"/>
    <w:rsid w:val="002F3A6F"/>
    <w:rsid w:val="00301417"/>
    <w:rsid w:val="0031550E"/>
    <w:rsid w:val="00334033"/>
    <w:rsid w:val="003A21F5"/>
    <w:rsid w:val="003E149C"/>
    <w:rsid w:val="00432917"/>
    <w:rsid w:val="00447282"/>
    <w:rsid w:val="00462AD4"/>
    <w:rsid w:val="00493D4F"/>
    <w:rsid w:val="004D295B"/>
    <w:rsid w:val="004F4727"/>
    <w:rsid w:val="005157E4"/>
    <w:rsid w:val="00523F14"/>
    <w:rsid w:val="00530EF5"/>
    <w:rsid w:val="00566C20"/>
    <w:rsid w:val="00585F08"/>
    <w:rsid w:val="005979E4"/>
    <w:rsid w:val="006052A9"/>
    <w:rsid w:val="0061116B"/>
    <w:rsid w:val="00612D9B"/>
    <w:rsid w:val="00650325"/>
    <w:rsid w:val="0066355A"/>
    <w:rsid w:val="0068115A"/>
    <w:rsid w:val="0068440A"/>
    <w:rsid w:val="00687F49"/>
    <w:rsid w:val="006A6786"/>
    <w:rsid w:val="006B1AFD"/>
    <w:rsid w:val="0073318E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C1826"/>
    <w:rsid w:val="009C407D"/>
    <w:rsid w:val="009C692A"/>
    <w:rsid w:val="009E727B"/>
    <w:rsid w:val="00A01203"/>
    <w:rsid w:val="00A02620"/>
    <w:rsid w:val="00A36138"/>
    <w:rsid w:val="00A75FFF"/>
    <w:rsid w:val="00B275F9"/>
    <w:rsid w:val="00B406E2"/>
    <w:rsid w:val="00B62985"/>
    <w:rsid w:val="00B742B9"/>
    <w:rsid w:val="00BB2BF1"/>
    <w:rsid w:val="00BE3BCC"/>
    <w:rsid w:val="00BF7847"/>
    <w:rsid w:val="00C15F98"/>
    <w:rsid w:val="00C22B4C"/>
    <w:rsid w:val="00C23FA6"/>
    <w:rsid w:val="00C439B4"/>
    <w:rsid w:val="00C46DAF"/>
    <w:rsid w:val="00C661A3"/>
    <w:rsid w:val="00C947D1"/>
    <w:rsid w:val="00CA13A1"/>
    <w:rsid w:val="00CA185B"/>
    <w:rsid w:val="00CC3BA7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B289D"/>
    <w:rsid w:val="00EF3F48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ovotroit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9B3-5D0F-4D43-B422-6C32CB46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Admin</cp:lastModifiedBy>
  <cp:revision>35</cp:revision>
  <cp:lastPrinted>2022-12-22T03:25:00Z</cp:lastPrinted>
  <dcterms:created xsi:type="dcterms:W3CDTF">2021-10-22T13:04:00Z</dcterms:created>
  <dcterms:modified xsi:type="dcterms:W3CDTF">2022-12-22T03:29:00Z</dcterms:modified>
</cp:coreProperties>
</file>