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43" w:rsidRDefault="00E201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КРАСНОЯРСКИЙ КРАЙ</w:t>
      </w:r>
    </w:p>
    <w:p w:rsidR="00190D43" w:rsidRDefault="00E201E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190D43" w:rsidRDefault="00E201E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9530F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90D43" w:rsidRDefault="00190D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0D43" w:rsidRDefault="00190D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0D43" w:rsidRDefault="00E201E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0D43" w:rsidRDefault="00190D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0D43" w:rsidRPr="0009530F" w:rsidRDefault="00E201EE">
      <w:pPr>
        <w:pStyle w:val="a4"/>
        <w:rPr>
          <w:rFonts w:ascii="Times New Roman" w:hAnsi="Times New Roman"/>
          <w:sz w:val="28"/>
          <w:szCs w:val="28"/>
        </w:rPr>
      </w:pPr>
      <w:r w:rsidRPr="0009530F">
        <w:rPr>
          <w:rFonts w:ascii="Times New Roman" w:hAnsi="Times New Roman"/>
          <w:sz w:val="28"/>
          <w:szCs w:val="28"/>
        </w:rPr>
        <w:t xml:space="preserve">17. 12. 2021 г.                          </w:t>
      </w:r>
      <w:r w:rsidR="0009530F">
        <w:rPr>
          <w:rFonts w:ascii="Times New Roman" w:hAnsi="Times New Roman"/>
          <w:sz w:val="28"/>
          <w:szCs w:val="28"/>
        </w:rPr>
        <w:t>с. Новотро</w:t>
      </w:r>
      <w:r w:rsidR="0009530F" w:rsidRPr="0009530F">
        <w:rPr>
          <w:rFonts w:ascii="Times New Roman" w:hAnsi="Times New Roman"/>
          <w:sz w:val="28"/>
          <w:szCs w:val="28"/>
        </w:rPr>
        <w:t>ицкое</w:t>
      </w:r>
      <w:r w:rsidRPr="0009530F">
        <w:rPr>
          <w:rFonts w:ascii="Times New Roman" w:hAnsi="Times New Roman"/>
          <w:sz w:val="28"/>
          <w:szCs w:val="28"/>
        </w:rPr>
        <w:t xml:space="preserve">                                       №  </w:t>
      </w:r>
      <w:r w:rsidR="0009530F" w:rsidRPr="0009530F">
        <w:rPr>
          <w:rFonts w:ascii="Times New Roman" w:hAnsi="Times New Roman"/>
          <w:sz w:val="28"/>
          <w:szCs w:val="28"/>
        </w:rPr>
        <w:t>16</w:t>
      </w:r>
      <w:r w:rsidRPr="0009530F">
        <w:rPr>
          <w:rFonts w:ascii="Times New Roman" w:hAnsi="Times New Roman"/>
          <w:sz w:val="28"/>
          <w:szCs w:val="28"/>
        </w:rPr>
        <w:t>-п</w:t>
      </w:r>
    </w:p>
    <w:p w:rsidR="00190D43" w:rsidRDefault="00190D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0D43" w:rsidRDefault="00190D4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D43" w:rsidRDefault="00190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0D43" w:rsidRDefault="00E201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санкционирования оплаты денежных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</w:p>
    <w:p w:rsidR="00190D43" w:rsidRDefault="00E201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получателей средств бюджета </w:t>
      </w:r>
      <w:r w:rsidR="0009530F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9530F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190D43" w:rsidRDefault="00190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90D43" w:rsidRDefault="00190D43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90D43" w:rsidRDefault="00E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статьями 45,47,48 Устава </w:t>
      </w:r>
      <w:r w:rsidR="0009530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ПОСТАНОВЛЯЮ:  </w:t>
      </w:r>
    </w:p>
    <w:p w:rsidR="00190D43" w:rsidRDefault="00E201EE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35" w:history="1">
        <w:r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09530F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оплаты денежных обязательств, подлежащих исполнению за счет бюджетны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 ассигнований по источникам финансирования дефицита бюджета </w:t>
      </w:r>
      <w:r w:rsidR="0009530F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(далее - Порядок)</w:t>
      </w:r>
    </w:p>
    <w:p w:rsidR="00190D43" w:rsidRDefault="00E201EE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постановления оставляю за собой.</w:t>
      </w:r>
    </w:p>
    <w:p w:rsidR="00190D43" w:rsidRDefault="00E201EE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Опубликовать постановление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на официальном сайте</w:t>
      </w:r>
      <w:r w:rsidR="002119C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Новотроицкого сельсовета</w:t>
      </w:r>
    </w:p>
    <w:p w:rsidR="00190D43" w:rsidRDefault="00E201EE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Постановление вступает </w:t>
      </w:r>
      <w:r>
        <w:rPr>
          <w:rFonts w:ascii="Times New Roman" w:hAnsi="Times New Roman" w:cs="Times New Roman"/>
          <w:b w:val="0"/>
          <w:sz w:val="28"/>
          <w:szCs w:val="28"/>
        </w:rPr>
        <w:t>в силу со дня, следующего за днем его официального опубликования (Обнародования) и распространяется на правоотношения возникшие с 01.01.2022 года.</w:t>
      </w:r>
    </w:p>
    <w:p w:rsidR="00190D43" w:rsidRDefault="00190D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0D43" w:rsidRDefault="00190D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0D43" w:rsidRDefault="00190D43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90D43" w:rsidRDefault="00190D43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90D43" w:rsidRDefault="00190D43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90D43" w:rsidRDefault="00E201E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9530F">
        <w:rPr>
          <w:rFonts w:ascii="Times New Roman" w:hAnsi="Times New Roman"/>
          <w:sz w:val="28"/>
          <w:szCs w:val="28"/>
        </w:rPr>
        <w:t>сельсовета                                                 Д.Д. Турганбаев</w:t>
      </w:r>
    </w:p>
    <w:p w:rsidR="00190D43" w:rsidRDefault="00190D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D43" w:rsidRDefault="00E201EE">
      <w:pPr>
        <w:spacing w:after="0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190D43" w:rsidRDefault="00E201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90D43" w:rsidRDefault="00E201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90D43" w:rsidRDefault="00095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Новотроицкого</w:t>
      </w:r>
      <w:r w:rsidR="00E201E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190D43" w:rsidRDefault="00E201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17.12.2021 г. №</w:t>
      </w:r>
      <w:r w:rsidR="0009530F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>-п</w:t>
      </w: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E20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90D43" w:rsidRDefault="00E20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190D43" w:rsidRDefault="00E201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ОПЛАТЫ ДЕНЕЖНЫХ ОБЯЗАТЕЛЬСТВ, ПОДЛЕЖАЩИХ ИСПОЛНЕНИЮ ЗА СЧЕТ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ПО ИСТОЧНИКАМ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денежных обязательств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оплаты денежных обязательств получатель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представляет в орган Федерального казначейства по месту обслужив</w:t>
      </w:r>
      <w:r>
        <w:rPr>
          <w:rFonts w:ascii="Times New Roman" w:hAnsi="Times New Roman" w:cs="Times New Roman"/>
          <w:sz w:val="24"/>
          <w:szCs w:val="24"/>
        </w:rPr>
        <w:t xml:space="preserve">ания лицевого счета получателя бюджетных средств (администратора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сельсовета), лицевого счета для учета операций по переданным полномочиям получателя бюджетных средств (далее - соответствующий лицевой </w:t>
      </w:r>
      <w:r>
        <w:rPr>
          <w:rFonts w:ascii="Times New Roman" w:hAnsi="Times New Roman" w:cs="Times New Roman"/>
          <w:sz w:val="24"/>
          <w:szCs w:val="24"/>
        </w:rPr>
        <w:t>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>
        <w:rPr>
          <w:rFonts w:ascii="Times New Roman" w:hAnsi="Times New Roman" w:cs="Times New Roman"/>
          <w:sz w:val="24"/>
          <w:szCs w:val="24"/>
        </w:rPr>
        <w:t>3. Орган Федерального казначейства проверяет Рас</w:t>
      </w:r>
      <w:r>
        <w:rPr>
          <w:rFonts w:ascii="Times New Roman" w:hAnsi="Times New Roman" w:cs="Times New Roman"/>
          <w:sz w:val="24"/>
          <w:szCs w:val="24"/>
        </w:rPr>
        <w:t xml:space="preserve">поряжение на наличие в нем реквизитов и показателей, предусмотренных </w:t>
      </w:r>
      <w:hyperlink w:anchor="P50" w:history="1">
        <w:r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>
          <w:rPr>
            <w:rFonts w:ascii="Times New Roman" w:hAnsi="Times New Roman" w:cs="Times New Roman"/>
            <w:sz w:val="24"/>
            <w:szCs w:val="24"/>
          </w:rPr>
          <w:t>пу</w:t>
        </w:r>
        <w:r>
          <w:rPr>
            <w:rFonts w:ascii="Times New Roman" w:hAnsi="Times New Roman" w:cs="Times New Roman"/>
            <w:sz w:val="24"/>
            <w:szCs w:val="24"/>
          </w:rPr>
          <w:t>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>
          <w:rPr>
            <w:rFonts w:ascii="Times New Roman" w:hAnsi="Times New Roman" w:cs="Times New Roman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8" w:history="1"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рабочег</w:t>
      </w:r>
      <w:r>
        <w:rPr>
          <w:rFonts w:ascii="Times New Roman" w:hAnsi="Times New Roman" w:cs="Times New Roman"/>
          <w:sz w:val="24"/>
          <w:szCs w:val="24"/>
        </w:rPr>
        <w:t xml:space="preserve">о дня, следующего за днем представления получателем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(администратором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Распоряжения в орган Федерального казначейства;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четвертого рабочего </w:t>
      </w:r>
      <w:r>
        <w:rPr>
          <w:rFonts w:ascii="Times New Roman" w:hAnsi="Times New Roman" w:cs="Times New Roman"/>
          <w:sz w:val="24"/>
          <w:szCs w:val="24"/>
        </w:rPr>
        <w:t xml:space="preserve">дня, следующего за днем представления получателем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Распоряжения в орган Федерального казначейства, в случаях, установленных </w:t>
      </w:r>
      <w:hyperlink w:anchor="P114" w:history="1">
        <w:r>
          <w:rPr>
            <w:rFonts w:ascii="Times New Roman" w:hAnsi="Times New Roman" w:cs="Times New Roman"/>
            <w:sz w:val="24"/>
            <w:szCs w:val="24"/>
          </w:rPr>
          <w:t>абзацем вторым подпункта 16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 w:cs="Times New Roman"/>
          <w:sz w:val="24"/>
          <w:szCs w:val="24"/>
        </w:rPr>
        <w:t>4. Распоряжен</w:t>
      </w:r>
      <w:r>
        <w:rPr>
          <w:rFonts w:ascii="Times New Roman" w:hAnsi="Times New Roman" w:cs="Times New Roman"/>
          <w:sz w:val="24"/>
          <w:szCs w:val="24"/>
        </w:rPr>
        <w:t>ие проверяется на наличие в нем следующих реквизитов и показателей: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(администратором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для открытия соответствующего лицевого счета в порядке, установленным Федеральным казначейством;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по реестру участников бюджетного процесса, а также юридических лиц, не явля</w:t>
      </w:r>
      <w:r>
        <w:rPr>
          <w:rFonts w:ascii="Times New Roman" w:hAnsi="Times New Roman" w:cs="Times New Roman"/>
          <w:sz w:val="24"/>
          <w:szCs w:val="24"/>
        </w:rPr>
        <w:t>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кодов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(классификации источников финансирования дефицитов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сельсовета), по которым необходимо произвести перечисление, уникального кода объекта капитального строительства или объекта недви</w:t>
      </w:r>
      <w:r>
        <w:rPr>
          <w:rFonts w:ascii="Times New Roman" w:hAnsi="Times New Roman" w:cs="Times New Roman"/>
          <w:sz w:val="24"/>
          <w:szCs w:val="24"/>
        </w:rPr>
        <w:t xml:space="preserve">жимости, отраженного на лицевом счете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кода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</w:t>
      </w:r>
      <w:r>
        <w:rPr>
          <w:rFonts w:ascii="Times New Roman" w:hAnsi="Times New Roman" w:cs="Times New Roman"/>
          <w:sz w:val="24"/>
          <w:szCs w:val="24"/>
        </w:rPr>
        <w:t>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порядком составления и ведения сводной бюджетной росписи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(далее - Порядок составления и ведения сводной бюджетной росписи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сельсовета), в случае оплаты денежных обязательств, связанных с осу</w:t>
      </w:r>
      <w:r>
        <w:rPr>
          <w:rFonts w:ascii="Times New Roman" w:hAnsi="Times New Roman" w:cs="Times New Roman"/>
          <w:sz w:val="24"/>
          <w:szCs w:val="24"/>
        </w:rPr>
        <w:t>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 текстового назначения платежа;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суммы перечисления и кода валюты в соответствии с Общероссий</w:t>
      </w:r>
      <w:r>
        <w:rPr>
          <w:rFonts w:ascii="Times New Roman" w:hAnsi="Times New Roman" w:cs="Times New Roman"/>
          <w:sz w:val="24"/>
          <w:szCs w:val="24"/>
        </w:rPr>
        <w:t xml:space="preserve">ским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рублевом эквиваленте, исчисленном на дату оформления Распоряжения;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вида средств (средства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средства для финансирования оперативно-розыскных мероприятий);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</w:t>
      </w:r>
      <w:r>
        <w:rPr>
          <w:rFonts w:ascii="Times New Roman" w:hAnsi="Times New Roman" w:cs="Times New Roman"/>
          <w:sz w:val="24"/>
          <w:szCs w:val="24"/>
        </w:rPr>
        <w:t>ра налогоплательщика (ИНН) и кода причины постановки на учет (КПП) (при наличии) получателя денежных средств в Распоряжении;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(при наличии);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данных для осуществлен</w:t>
      </w:r>
      <w:r>
        <w:rPr>
          <w:rFonts w:ascii="Times New Roman" w:hAnsi="Times New Roman" w:cs="Times New Roman"/>
          <w:sz w:val="24"/>
          <w:szCs w:val="24"/>
        </w:rPr>
        <w:t>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 w:cs="Times New Roman"/>
          <w:sz w:val="24"/>
          <w:szCs w:val="24"/>
        </w:rPr>
        <w:t xml:space="preserve">реквизитов (номер, дата) документов (договора,  договора ГПХ, государственного контракта, муниципального контракта, соглашения) (при наличии), на основании которых возникают бюджетные обязательства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и док</w:t>
      </w:r>
      <w:r>
        <w:rPr>
          <w:rFonts w:ascii="Times New Roman" w:hAnsi="Times New Roman" w:cs="Times New Roman"/>
          <w:sz w:val="24"/>
          <w:szCs w:val="24"/>
        </w:rPr>
        <w:t xml:space="preserve">ументов, подтверждающих возникновение денежных обязательств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предоставляемых получателями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при постановке на учет бюджетных и денежных обязательств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учета территориальными органами Федерального казначейства бюджетных и денежных обязательств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реквизитов (тип, номер, дата) документа, подтверждающего возникновение денежного обязательства пр</w:t>
      </w:r>
      <w:r>
        <w:rPr>
          <w:rFonts w:ascii="Times New Roman" w:hAnsi="Times New Roman" w:cs="Times New Roman"/>
          <w:sz w:val="24"/>
          <w:szCs w:val="24"/>
        </w:rPr>
        <w:t>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</w:t>
      </w:r>
      <w:r>
        <w:rPr>
          <w:rFonts w:ascii="Times New Roman" w:hAnsi="Times New Roman" w:cs="Times New Roman"/>
          <w:sz w:val="24"/>
          <w:szCs w:val="24"/>
        </w:rPr>
        <w:t>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</w:t>
      </w:r>
      <w:r>
        <w:rPr>
          <w:rFonts w:ascii="Times New Roman" w:hAnsi="Times New Roman" w:cs="Times New Roman"/>
          <w:sz w:val="24"/>
          <w:szCs w:val="24"/>
        </w:rPr>
        <w:t xml:space="preserve">ьств в случае осуществления авансовых платежей в соответствии с условиями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(государственного, муниципального контракта), внесения арендной платы по договору (государственного, муниципального контракта), если условиями таких договоров (государственн</w:t>
      </w:r>
      <w:r>
        <w:rPr>
          <w:rFonts w:ascii="Times New Roman" w:hAnsi="Times New Roman" w:cs="Times New Roman"/>
          <w:sz w:val="24"/>
          <w:szCs w:val="24"/>
        </w:rPr>
        <w:t>ого, муниципального контракта)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средств в случае санкционирования расходов, ис</w:t>
      </w:r>
      <w:r>
        <w:rPr>
          <w:rFonts w:ascii="Times New Roman" w:hAnsi="Times New Roman" w:cs="Times New Roman"/>
          <w:sz w:val="24"/>
          <w:szCs w:val="24"/>
        </w:rPr>
        <w:t>точником финансового обеспечения которых являются целевые средства при казначейском сопровождении.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2"/>
      <w:bookmarkEnd w:id="6"/>
      <w:r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76" w:history="1">
        <w:r>
          <w:rPr>
            <w:rFonts w:ascii="Times New Roman" w:hAnsi="Times New Roman" w:cs="Times New Roman"/>
            <w:sz w:val="24"/>
            <w:szCs w:val="24"/>
          </w:rPr>
          <w:t>подпунктов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1" w:history="1">
        <w:r>
          <w:rPr>
            <w:rFonts w:ascii="Times New Roman" w:hAnsi="Times New Roman" w:cs="Times New Roman"/>
            <w:sz w:val="24"/>
            <w:szCs w:val="24"/>
          </w:rPr>
          <w:t>16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при перечис</w:t>
      </w:r>
      <w:r>
        <w:rPr>
          <w:rFonts w:ascii="Times New Roman" w:hAnsi="Times New Roman" w:cs="Times New Roman"/>
          <w:sz w:val="24"/>
          <w:szCs w:val="24"/>
        </w:rPr>
        <w:t xml:space="preserve">лении средств получателям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осуществляющим в соответствии с бюджетным законодательством Российской Федерации операции со средствами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(в том числе в иностранной валюте) на счетах, открыты</w:t>
      </w:r>
      <w:r>
        <w:rPr>
          <w:rFonts w:ascii="Times New Roman" w:hAnsi="Times New Roman" w:cs="Times New Roman"/>
          <w:sz w:val="24"/>
          <w:szCs w:val="24"/>
        </w:rPr>
        <w:t xml:space="preserve">х им в учреждении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банка Российской Федерации или кредитной организации, получателям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находящимся за пределами Российской Федерации и получающим средства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от главного распор</w:t>
      </w:r>
      <w:r>
        <w:rPr>
          <w:rFonts w:ascii="Times New Roman" w:hAnsi="Times New Roman" w:cs="Times New Roman"/>
          <w:sz w:val="24"/>
          <w:szCs w:val="24"/>
        </w:rPr>
        <w:t xml:space="preserve">ядителя (распорядителя)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 иностранной валюте;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структурным (обособленным) подразделениям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не наделенным полномочиями по ведению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учета.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>
          <w:rPr>
            <w:rFonts w:ascii="Times New Roman" w:hAnsi="Times New Roman" w:cs="Times New Roman"/>
            <w:sz w:val="24"/>
            <w:szCs w:val="24"/>
          </w:rPr>
          <w:t>подпункта 14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</w:t>
      </w:r>
      <w:r>
        <w:rPr>
          <w:rFonts w:ascii="Times New Roman" w:hAnsi="Times New Roman" w:cs="Times New Roman"/>
          <w:sz w:val="24"/>
          <w:szCs w:val="24"/>
        </w:rPr>
        <w:t>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</w:t>
      </w:r>
      <w:r>
        <w:rPr>
          <w:rFonts w:ascii="Times New Roman" w:hAnsi="Times New Roman" w:cs="Times New Roman"/>
          <w:sz w:val="24"/>
          <w:szCs w:val="24"/>
        </w:rPr>
        <w:t xml:space="preserve">ым кодам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(классификации источников финансирования дефицитов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в рамках одного денежного обязательства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(администратора и</w:t>
      </w:r>
      <w:r>
        <w:rPr>
          <w:rFonts w:ascii="Times New Roman" w:hAnsi="Times New Roman" w:cs="Times New Roman"/>
          <w:sz w:val="24"/>
          <w:szCs w:val="24"/>
        </w:rPr>
        <w:t xml:space="preserve">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</w:t>
      </w:r>
      <w:r>
        <w:rPr>
          <w:rFonts w:ascii="Times New Roman" w:hAnsi="Times New Roman" w:cs="Times New Roman"/>
          <w:sz w:val="24"/>
          <w:szCs w:val="24"/>
        </w:rPr>
        <w:t>ениям: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сод</w:t>
      </w:r>
      <w:r>
        <w:rPr>
          <w:rFonts w:ascii="Times New Roman" w:hAnsi="Times New Roman" w:cs="Times New Roman"/>
          <w:sz w:val="24"/>
          <w:szCs w:val="24"/>
        </w:rPr>
        <w:t>ержания операции, исходя из денежного обязательства, содержанию текста назначения платежа, указанному в Распоряжении;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кодов видов расходов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текстовому назначению</w:t>
      </w:r>
      <w:r>
        <w:rPr>
          <w:rFonts w:ascii="Times New Roman" w:hAnsi="Times New Roman" w:cs="Times New Roman"/>
          <w:sz w:val="24"/>
          <w:szCs w:val="24"/>
        </w:rPr>
        <w:t xml:space="preserve">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непревышение сумм в Распоряжении остатков неиспо</w:t>
      </w:r>
      <w:r>
        <w:rPr>
          <w:rFonts w:ascii="Times New Roman" w:hAnsi="Times New Roman" w:cs="Times New Roman"/>
          <w:sz w:val="24"/>
          <w:szCs w:val="24"/>
        </w:rPr>
        <w:t>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</w:t>
      </w:r>
      <w:r>
        <w:rPr>
          <w:rFonts w:ascii="Times New Roman" w:hAnsi="Times New Roman" w:cs="Times New Roman"/>
          <w:sz w:val="24"/>
          <w:szCs w:val="24"/>
        </w:rPr>
        <w:t>ий по информатизации);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</w:t>
      </w: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юджетном обязательстве;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соответствующие казначейские счета;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идентичность кода участника бюджет</w:t>
      </w:r>
      <w:r>
        <w:rPr>
          <w:rFonts w:ascii="Times New Roman" w:hAnsi="Times New Roman" w:cs="Times New Roman"/>
          <w:sz w:val="24"/>
          <w:szCs w:val="24"/>
        </w:rPr>
        <w:t>ного процесса по Сводному реестру по денежному обязательству и платежу;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по денежному обязательству и платежу;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</w:t>
      </w:r>
      <w:r>
        <w:rPr>
          <w:rFonts w:ascii="Times New Roman" w:hAnsi="Times New Roman" w:cs="Times New Roman"/>
          <w:sz w:val="24"/>
          <w:szCs w:val="24"/>
        </w:rPr>
        <w:t>ельство, и кода валюты, в которой должен быть осуществлен платеж по Распоряжению;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</w:t>
      </w:r>
      <w:r>
        <w:rPr>
          <w:rFonts w:ascii="Times New Roman" w:hAnsi="Times New Roman" w:cs="Times New Roman"/>
          <w:sz w:val="24"/>
          <w:szCs w:val="24"/>
        </w:rPr>
        <w:t>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</w:t>
      </w:r>
      <w:r>
        <w:rPr>
          <w:rFonts w:ascii="Times New Roman" w:hAnsi="Times New Roman" w:cs="Times New Roman"/>
          <w:sz w:val="24"/>
          <w:szCs w:val="24"/>
        </w:rPr>
        <w:t>ение работ, оказание услуг);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соответствие кода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</w:t>
      </w:r>
      <w:r>
        <w:rPr>
          <w:rFonts w:ascii="Times New Roman" w:hAnsi="Times New Roman" w:cs="Times New Roman"/>
          <w:sz w:val="24"/>
          <w:szCs w:val="24"/>
        </w:rPr>
        <w:t>латежу;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3"/>
      <w:bookmarkEnd w:id="9"/>
      <w:r>
        <w:rPr>
          <w:rFonts w:ascii="Times New Roman" w:hAnsi="Times New Roman" w:cs="Times New Roman"/>
          <w:sz w:val="24"/>
          <w:szCs w:val="24"/>
        </w:rPr>
        <w:t>13) соответствие уникального номера реестровой записи в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</w:t>
      </w:r>
      <w:r>
        <w:rPr>
          <w:rFonts w:ascii="Times New Roman" w:hAnsi="Times New Roman" w:cs="Times New Roman"/>
          <w:sz w:val="24"/>
          <w:szCs w:val="24"/>
        </w:rPr>
        <w:t>государственную тайну (далее соответственно - реестр контрактов, реестр контрактов, содержащих государственную тайну), договору (государственного, муниципального контракта), подлежащему включению в реестр контрактов или реестр контрактов, составляющих госу</w:t>
      </w:r>
      <w:r>
        <w:rPr>
          <w:rFonts w:ascii="Times New Roman" w:hAnsi="Times New Roman" w:cs="Times New Roman"/>
          <w:sz w:val="24"/>
          <w:szCs w:val="24"/>
        </w:rPr>
        <w:t>дарственную тайну, указанных в Распоряжении.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(государственному, муниципальному контракту), содержащему све</w:t>
      </w:r>
      <w:r>
        <w:rPr>
          <w:rFonts w:ascii="Times New Roman" w:hAnsi="Times New Roman" w:cs="Times New Roman"/>
          <w:sz w:val="24"/>
          <w:szCs w:val="24"/>
        </w:rPr>
        <w:t>дения, составляющие государственную тайну;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8"/>
      <w:bookmarkEnd w:id="10"/>
      <w:r>
        <w:rPr>
          <w:rFonts w:ascii="Times New Roman" w:hAnsi="Times New Roman" w:cs="Times New Roman"/>
          <w:sz w:val="24"/>
          <w:szCs w:val="24"/>
        </w:rPr>
        <w:t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</w:t>
      </w:r>
      <w:r>
        <w:rPr>
          <w:rFonts w:ascii="Times New Roman" w:hAnsi="Times New Roman" w:cs="Times New Roman"/>
          <w:sz w:val="24"/>
          <w:szCs w:val="24"/>
        </w:rPr>
        <w:t>новленным федеральным законом (постановлением Правительства Российской Федерации);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9"/>
      <w:bookmarkEnd w:id="11"/>
      <w:r>
        <w:rPr>
          <w:rFonts w:ascii="Times New Roman" w:hAnsi="Times New Roman" w:cs="Times New Roman"/>
          <w:sz w:val="24"/>
          <w:szCs w:val="24"/>
        </w:rPr>
        <w:t>15)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0"/>
      <w:bookmarkEnd w:id="12"/>
      <w:r>
        <w:rPr>
          <w:rFonts w:ascii="Times New Roman" w:hAnsi="Times New Roman" w:cs="Times New Roman"/>
          <w:sz w:val="24"/>
          <w:szCs w:val="24"/>
        </w:rPr>
        <w:t>16) на</w:t>
      </w:r>
      <w:r>
        <w:rPr>
          <w:rFonts w:ascii="Times New Roman" w:hAnsi="Times New Roman" w:cs="Times New Roman"/>
          <w:sz w:val="24"/>
          <w:szCs w:val="24"/>
        </w:rPr>
        <w:t>личие размещенного в реестре государственных, муниципальных заданий на оказание государственных услуг (выполнение работ) на едином портале бюджетной системы Российской Федерации государственного задания на оказание государственных услуг (выполнение работ),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Министерством финансов Российской Федерации, в случае представления Распоряжения при перечислении субсидии на финансовое обеспечение выполнения государственного задания.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4"/>
      <w:bookmarkEnd w:id="13"/>
      <w:r>
        <w:rPr>
          <w:rFonts w:ascii="Times New Roman" w:hAnsi="Times New Roman" w:cs="Times New Roman"/>
          <w:sz w:val="24"/>
          <w:szCs w:val="24"/>
        </w:rPr>
        <w:t>В случаях и в порядке, установленных федеральными законами и</w:t>
      </w:r>
      <w:r>
        <w:rPr>
          <w:rFonts w:ascii="Times New Roman" w:hAnsi="Times New Roman" w:cs="Times New Roman"/>
          <w:sz w:val="24"/>
          <w:szCs w:val="24"/>
        </w:rPr>
        <w:t xml:space="preserve">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</w:t>
      </w:r>
      <w:r>
        <w:rPr>
          <w:rFonts w:ascii="Times New Roman" w:hAnsi="Times New Roman" w:cs="Times New Roman"/>
          <w:sz w:val="24"/>
          <w:szCs w:val="24"/>
        </w:rPr>
        <w:t>ным услугам.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5"/>
      <w:bookmarkEnd w:id="14"/>
      <w:r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обязательств, получатель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представляет в </w:t>
      </w:r>
      <w:r>
        <w:rPr>
          <w:rFonts w:ascii="Times New Roman" w:hAnsi="Times New Roman" w:cs="Times New Roman"/>
          <w:sz w:val="24"/>
          <w:szCs w:val="24"/>
        </w:rPr>
        <w:t>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санкцио</w:t>
      </w:r>
      <w:r>
        <w:rPr>
          <w:rFonts w:ascii="Times New Roman" w:hAnsi="Times New Roman" w:cs="Times New Roman"/>
          <w:sz w:val="24"/>
          <w:szCs w:val="24"/>
        </w:rPr>
        <w:t xml:space="preserve">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</w:t>
      </w:r>
      <w:r>
        <w:rPr>
          <w:rFonts w:ascii="Times New Roman" w:hAnsi="Times New Roman" w:cs="Times New Roman"/>
          <w:sz w:val="24"/>
          <w:szCs w:val="24"/>
        </w:rPr>
        <w:t>ющего денежного обязательства.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>
        <w:rPr>
          <w:rFonts w:ascii="Times New Roman" w:hAnsi="Times New Roman" w:cs="Times New Roman"/>
          <w:sz w:val="24"/>
          <w:szCs w:val="24"/>
        </w:rPr>
        <w:t>8. 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</w:t>
      </w:r>
      <w:r>
        <w:rPr>
          <w:rFonts w:ascii="Times New Roman" w:hAnsi="Times New Roman" w:cs="Times New Roman"/>
          <w:sz w:val="24"/>
          <w:szCs w:val="24"/>
        </w:rPr>
        <w:t xml:space="preserve">иям проверки, установленным </w:t>
      </w:r>
      <w:hyperlink w:anchor="P87" w:history="1">
        <w:r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</w:t>
      </w:r>
      <w:r>
        <w:rPr>
          <w:rFonts w:ascii="Times New Roman" w:hAnsi="Times New Roman" w:cs="Times New Roman"/>
          <w:sz w:val="24"/>
          <w:szCs w:val="24"/>
        </w:rPr>
        <w:t xml:space="preserve">ейства в соответствии с Порядком составления и ведения сводной бюджетной росписи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8"/>
      <w:bookmarkEnd w:id="16"/>
      <w:r>
        <w:rPr>
          <w:rFonts w:ascii="Times New Roman" w:hAnsi="Times New Roman" w:cs="Times New Roman"/>
          <w:sz w:val="24"/>
          <w:szCs w:val="24"/>
        </w:rPr>
        <w:t>9. Для подтверждения денежного обязательства, возникшего по бюджетному обязательству, обусловленному договором (государственным контрактом), п</w:t>
      </w:r>
      <w:r>
        <w:rPr>
          <w:rFonts w:ascii="Times New Roman" w:hAnsi="Times New Roman" w:cs="Times New Roman"/>
          <w:sz w:val="24"/>
          <w:szCs w:val="24"/>
        </w:rPr>
        <w:t xml:space="preserve">редусматривающим обязанность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</w:t>
      </w:r>
      <w:r>
        <w:rPr>
          <w:rFonts w:ascii="Times New Roman" w:hAnsi="Times New Roman" w:cs="Times New Roman"/>
          <w:sz w:val="24"/>
          <w:szCs w:val="24"/>
        </w:rPr>
        <w:t xml:space="preserve">абот, услуг для обеспечения государственных и муниципальных нужд в доход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получатель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представляет в орган Федерального казначейства по месту обслуживания не позднее представления Распо</w:t>
      </w:r>
      <w:r>
        <w:rPr>
          <w:rFonts w:ascii="Times New Roman" w:hAnsi="Times New Roman" w:cs="Times New Roman"/>
          <w:sz w:val="24"/>
          <w:szCs w:val="24"/>
        </w:rPr>
        <w:t xml:space="preserve">ряжения на оплату денежного обязательства по договору (государственному контракту) Распоряжение на перечисление в доход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суммы неустойки (штрафа, пеней) по данному договору (государственному контракту).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9"/>
      <w:bookmarkEnd w:id="17"/>
      <w:r>
        <w:rPr>
          <w:rFonts w:ascii="Times New Roman" w:hAnsi="Times New Roman" w:cs="Times New Roman"/>
          <w:sz w:val="24"/>
          <w:szCs w:val="24"/>
        </w:rPr>
        <w:t>10. При санкционирован</w:t>
      </w:r>
      <w:r>
        <w:rPr>
          <w:rFonts w:ascii="Times New Roman" w:hAnsi="Times New Roman" w:cs="Times New Roman"/>
          <w:sz w:val="24"/>
          <w:szCs w:val="24"/>
        </w:rPr>
        <w:t>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кодам </w:t>
      </w:r>
      <w:r>
        <w:rPr>
          <w:rFonts w:ascii="Times New Roman" w:hAnsi="Times New Roman" w:cs="Times New Roman"/>
          <w:sz w:val="24"/>
          <w:szCs w:val="24"/>
        </w:rPr>
        <w:t>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кодов видов расходов классификации расходов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текстовому </w:t>
      </w:r>
      <w:r>
        <w:rPr>
          <w:rFonts w:ascii="Times New Roman" w:hAnsi="Times New Roman" w:cs="Times New Roman"/>
          <w:sz w:val="24"/>
          <w:szCs w:val="24"/>
        </w:rPr>
        <w:t>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непревышение сумм, указанных в Распоряжении, над остатками соответствующих бюджетных ассигнований, учтенных на лицевом счет</w:t>
      </w:r>
      <w:r>
        <w:rPr>
          <w:rFonts w:ascii="Times New Roman" w:hAnsi="Times New Roman" w:cs="Times New Roman"/>
          <w:sz w:val="24"/>
          <w:szCs w:val="24"/>
        </w:rPr>
        <w:t>е получателя бюджетных средств.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3"/>
      <w:bookmarkEnd w:id="18"/>
      <w:r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перечислениям по источникам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осуществляется проверка Распоряжения по следующим направлениям: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соответствие ука</w:t>
      </w:r>
      <w:r>
        <w:rPr>
          <w:rFonts w:ascii="Times New Roman" w:hAnsi="Times New Roman" w:cs="Times New Roman"/>
          <w:sz w:val="24"/>
          <w:szCs w:val="24"/>
        </w:rPr>
        <w:t xml:space="preserve">занных в Распоряжении кодов классификации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ука</w:t>
      </w:r>
      <w:r>
        <w:rPr>
          <w:rFonts w:ascii="Times New Roman" w:hAnsi="Times New Roman" w:cs="Times New Roman"/>
          <w:sz w:val="24"/>
          <w:szCs w:val="24"/>
        </w:rPr>
        <w:t>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непревышение сум</w:t>
      </w:r>
      <w:r>
        <w:rPr>
          <w:rFonts w:ascii="Times New Roman" w:hAnsi="Times New Roman" w:cs="Times New Roman"/>
          <w:sz w:val="24"/>
          <w:szCs w:val="24"/>
        </w:rPr>
        <w:t xml:space="preserve">м, указанных в Распоряжении, остаткам соответствующих бюджетных ассигнований, учтенных на лицевом счете администратора источников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внутреннего (внешнего) финансирования дефицита бюджета.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если информация, указанная в Распоряжении, или его форма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hyperlink w:anchor="P47" w:history="1">
        <w:r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>
          <w:rPr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>
          <w:rPr>
            <w:rFonts w:ascii="Times New Roman" w:hAnsi="Times New Roman" w:cs="Times New Roman"/>
            <w:sz w:val="24"/>
            <w:szCs w:val="24"/>
          </w:rPr>
          <w:t>16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>
          <w:rPr>
            <w:rFonts w:ascii="Times New Roman" w:hAnsi="Times New Roman" w:cs="Times New Roman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условий, установленных </w:t>
      </w:r>
      <w:hyperlink w:anchor="P118" w:history="1">
        <w:r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уведомление в электронной форме, содержащее информацию, </w:t>
      </w:r>
      <w:r>
        <w:rPr>
          <w:rFonts w:ascii="Times New Roman" w:hAnsi="Times New Roman" w:cs="Times New Roman"/>
          <w:sz w:val="24"/>
          <w:szCs w:val="24"/>
        </w:rPr>
        <w:t>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органом Федерального казначейства нарушений полу</w:t>
      </w:r>
      <w:r>
        <w:rPr>
          <w:rFonts w:ascii="Times New Roman" w:hAnsi="Times New Roman" w:cs="Times New Roman"/>
          <w:sz w:val="24"/>
          <w:szCs w:val="24"/>
        </w:rPr>
        <w:t xml:space="preserve">чателем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условий, установленных </w:t>
      </w:r>
      <w:hyperlink w:anchor="P108" w:history="1">
        <w:r>
          <w:rPr>
            <w:rFonts w:ascii="Times New Roman" w:hAnsi="Times New Roman" w:cs="Times New Roman"/>
            <w:sz w:val="24"/>
            <w:szCs w:val="24"/>
          </w:rPr>
          <w:t>подпунктами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>
          <w:rPr>
            <w:rFonts w:ascii="Times New Roman" w:hAnsi="Times New Roman" w:cs="Times New Roman"/>
            <w:sz w:val="24"/>
            <w:szCs w:val="24"/>
          </w:rPr>
          <w:t>15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</w:t>
      </w:r>
      <w:r>
        <w:rPr>
          <w:rFonts w:ascii="Times New Roman" w:hAnsi="Times New Roman" w:cs="Times New Roman"/>
          <w:sz w:val="24"/>
          <w:szCs w:val="24"/>
        </w:rPr>
        <w:t xml:space="preserve">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путем направления Уведомления о нарушении установленных предельных размеров авансового платежа п</w:t>
      </w:r>
      <w:r>
        <w:rPr>
          <w:rFonts w:ascii="Times New Roman" w:hAnsi="Times New Roman" w:cs="Times New Roman"/>
          <w:sz w:val="24"/>
          <w:szCs w:val="24"/>
        </w:rPr>
        <w:t xml:space="preserve">о форме согласно </w:t>
      </w:r>
      <w:hyperlink w:anchor="P155" w:history="1">
        <w:r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 &lt;11&gt;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</w:t>
      </w:r>
      <w:r>
        <w:rPr>
          <w:rFonts w:ascii="Times New Roman" w:hAnsi="Times New Roman" w:cs="Times New Roman"/>
          <w:sz w:val="24"/>
          <w:szCs w:val="24"/>
        </w:rPr>
        <w:t xml:space="preserve">ку  (код формы по КФД 0504714), а также обеспечивает доведение указанной информации до главного распорядителя (распорядителя)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в ведении которого находится допустивший нарушение получатель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положительном результате проверки в соответствии с требованиями, установленными настоящим Порядком, в Распоряжен</w:t>
      </w:r>
      <w:r>
        <w:rPr>
          <w:rFonts w:ascii="Times New Roman" w:hAnsi="Times New Roman" w:cs="Times New Roman"/>
          <w:sz w:val="24"/>
          <w:szCs w:val="24"/>
        </w:rPr>
        <w:t xml:space="preserve">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(администратора источников финансирования дефи</w:t>
      </w:r>
      <w:r>
        <w:rPr>
          <w:rFonts w:ascii="Times New Roman" w:hAnsi="Times New Roman" w:cs="Times New Roman"/>
          <w:sz w:val="24"/>
          <w:szCs w:val="24"/>
        </w:rPr>
        <w:t xml:space="preserve">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190D43" w:rsidRDefault="00E20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Представление и хранение Распоряжен</w:t>
      </w:r>
      <w:r>
        <w:rPr>
          <w:rFonts w:ascii="Times New Roman" w:hAnsi="Times New Roman" w:cs="Times New Roman"/>
          <w:sz w:val="24"/>
          <w:szCs w:val="24"/>
        </w:rPr>
        <w:t xml:space="preserve">ия для санкционирования оплаты денежных обязательств получателей средств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(администраторов источников финансирования дефицита бюджета </w:t>
      </w:r>
      <w:r w:rsidR="0009530F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сельсовета), содержащего сведения, составляющие государственную тайну, осущест</w:t>
      </w:r>
      <w:r>
        <w:rPr>
          <w:rFonts w:ascii="Times New Roman" w:hAnsi="Times New Roman" w:cs="Times New Roman"/>
          <w:sz w:val="24"/>
          <w:szCs w:val="24"/>
        </w:rPr>
        <w:t>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D43" w:rsidRDefault="00E201E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0D43" w:rsidRDefault="00E201E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средств бюджета </w:t>
      </w:r>
      <w:r w:rsidR="0009530F">
        <w:rPr>
          <w:rFonts w:ascii="Times New Roman" w:hAnsi="Times New Roman" w:cs="Times New Roman"/>
          <w:sz w:val="16"/>
          <w:szCs w:val="16"/>
        </w:rPr>
        <w:t>Новотроицкого</w:t>
      </w:r>
      <w:r>
        <w:rPr>
          <w:rFonts w:ascii="Times New Roman" w:hAnsi="Times New Roman" w:cs="Times New Roman"/>
          <w:sz w:val="16"/>
          <w:szCs w:val="16"/>
        </w:rPr>
        <w:t xml:space="preserve"> сель</w:t>
      </w:r>
      <w:r>
        <w:rPr>
          <w:rFonts w:ascii="Times New Roman" w:hAnsi="Times New Roman" w:cs="Times New Roman"/>
          <w:sz w:val="16"/>
          <w:szCs w:val="16"/>
        </w:rPr>
        <w:t>совета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финансирования дефицита бюджета </w:t>
      </w:r>
    </w:p>
    <w:p w:rsidR="00190D43" w:rsidRDefault="000953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Новотроицкого</w:t>
      </w:r>
      <w:r w:rsidR="00E201EE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190D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P155"/>
            <w:bookmarkEnd w:id="19"/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нарушении установленных предельных размеров авансового платежа</w:t>
            </w: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324"/>
        <w:gridCol w:w="340"/>
        <w:gridCol w:w="1928"/>
        <w:gridCol w:w="1020"/>
      </w:tblGrid>
      <w:tr w:rsidR="00190D43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90D43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0504713</w:t>
            </w: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E201EE"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spacing w:after="0"/>
        <w:rPr>
          <w:rFonts w:ascii="Times New Roman" w:hAnsi="Times New Roman"/>
          <w:sz w:val="16"/>
          <w:szCs w:val="16"/>
        </w:rPr>
        <w:sectPr w:rsidR="00190D4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190D43">
        <w:tc>
          <w:tcPr>
            <w:tcW w:w="3855" w:type="dxa"/>
            <w:gridSpan w:val="6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Предельный размер авансового платежа, установ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90D43">
        <w:tc>
          <w:tcPr>
            <w:tcW w:w="510" w:type="dxa"/>
            <w:vMerge w:val="restart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gridSpan w:val="2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701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D43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от общей суммы</w:t>
            </w:r>
          </w:p>
        </w:tc>
        <w:tc>
          <w:tcPr>
            <w:tcW w:w="56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624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D43">
        <w:tc>
          <w:tcPr>
            <w:tcW w:w="510" w:type="dxa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5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0D43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spacing w:after="0"/>
        <w:rPr>
          <w:rFonts w:ascii="Times New Roman" w:hAnsi="Times New Roman"/>
          <w:sz w:val="16"/>
          <w:szCs w:val="16"/>
        </w:rPr>
        <w:sectPr w:rsidR="00190D43">
          <w:pgSz w:w="16838" w:h="11905" w:orient="landscape"/>
          <w:pgMar w:top="709" w:right="1134" w:bottom="709" w:left="1134" w:header="0" w:footer="0" w:gutter="0"/>
          <w:cols w:space="720"/>
        </w:sect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34"/>
        <w:gridCol w:w="680"/>
      </w:tblGrid>
      <w:tr w:rsidR="00190D43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E201EE">
      <w:pPr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190D43" w:rsidRDefault="00E201E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N 2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средств бюджета </w:t>
      </w:r>
      <w:r w:rsidR="0009530F">
        <w:rPr>
          <w:rFonts w:ascii="Times New Roman" w:hAnsi="Times New Roman" w:cs="Times New Roman"/>
          <w:sz w:val="16"/>
          <w:szCs w:val="16"/>
        </w:rPr>
        <w:t>Новотроицкого</w:t>
      </w:r>
      <w:r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190D43" w:rsidRDefault="00E201E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финансирования дефицита бюджета </w:t>
      </w:r>
    </w:p>
    <w:p w:rsidR="00190D43" w:rsidRDefault="000953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Новотроицкого</w:t>
      </w:r>
      <w:r w:rsidR="00E201EE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190D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P299"/>
            <w:bookmarkEnd w:id="20"/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нарушении сроков внесения и размеров арендной платы</w:t>
            </w: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324"/>
        <w:gridCol w:w="340"/>
        <w:gridCol w:w="1928"/>
        <w:gridCol w:w="1020"/>
      </w:tblGrid>
      <w:tr w:rsidR="00190D43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90D43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0504714</w:t>
            </w: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3" w:rsidRDefault="0019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E201EE"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190D43">
        <w:tc>
          <w:tcPr>
            <w:tcW w:w="4989" w:type="dxa"/>
            <w:gridSpan w:val="5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304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90D43">
        <w:tc>
          <w:tcPr>
            <w:tcW w:w="624" w:type="dxa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80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7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190D43" w:rsidRDefault="00190D4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D43">
        <w:tc>
          <w:tcPr>
            <w:tcW w:w="624" w:type="dxa"/>
            <w:tcBorders>
              <w:lef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1" w:type="dxa"/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90D4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77"/>
        <w:gridCol w:w="737"/>
      </w:tblGrid>
      <w:tr w:rsidR="00190D43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90D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E20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90D43" w:rsidRDefault="00190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D43" w:rsidRDefault="00190D43">
      <w:pPr>
        <w:spacing w:after="0"/>
        <w:rPr>
          <w:rFonts w:ascii="Times New Roman" w:hAnsi="Times New Roman"/>
        </w:rPr>
      </w:pPr>
    </w:p>
    <w:sectPr w:rsidR="00190D43" w:rsidSect="00190D4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EE" w:rsidRDefault="00E201EE">
      <w:pPr>
        <w:spacing w:line="240" w:lineRule="auto"/>
      </w:pPr>
      <w:r>
        <w:separator/>
      </w:r>
    </w:p>
  </w:endnote>
  <w:endnote w:type="continuationSeparator" w:id="1">
    <w:p w:rsidR="00E201EE" w:rsidRDefault="00E20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EE" w:rsidRDefault="00E201EE">
      <w:pPr>
        <w:spacing w:after="0"/>
      </w:pPr>
      <w:r>
        <w:separator/>
      </w:r>
    </w:p>
  </w:footnote>
  <w:footnote w:type="continuationSeparator" w:id="1">
    <w:p w:rsidR="00E201EE" w:rsidRDefault="00E201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806"/>
    <w:multiLevelType w:val="multilevel"/>
    <w:tmpl w:val="070C1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221"/>
    <w:rsid w:val="00094A4F"/>
    <w:rsid w:val="0009530F"/>
    <w:rsid w:val="00190D43"/>
    <w:rsid w:val="00191667"/>
    <w:rsid w:val="00205CF2"/>
    <w:rsid w:val="002119CF"/>
    <w:rsid w:val="002D6FA2"/>
    <w:rsid w:val="003C79E1"/>
    <w:rsid w:val="003F69B5"/>
    <w:rsid w:val="00437648"/>
    <w:rsid w:val="00457C46"/>
    <w:rsid w:val="004A3A8E"/>
    <w:rsid w:val="004D49F0"/>
    <w:rsid w:val="004D5EDC"/>
    <w:rsid w:val="00504268"/>
    <w:rsid w:val="00543584"/>
    <w:rsid w:val="00585181"/>
    <w:rsid w:val="006D134A"/>
    <w:rsid w:val="006E3F46"/>
    <w:rsid w:val="00751088"/>
    <w:rsid w:val="007A4102"/>
    <w:rsid w:val="007B7B97"/>
    <w:rsid w:val="0083146E"/>
    <w:rsid w:val="008528CF"/>
    <w:rsid w:val="00893DD9"/>
    <w:rsid w:val="008F2DC4"/>
    <w:rsid w:val="00907402"/>
    <w:rsid w:val="009947C4"/>
    <w:rsid w:val="00995C2E"/>
    <w:rsid w:val="00BB37FA"/>
    <w:rsid w:val="00C10847"/>
    <w:rsid w:val="00D774DA"/>
    <w:rsid w:val="00E201EE"/>
    <w:rsid w:val="00E86221"/>
    <w:rsid w:val="00EC4178"/>
    <w:rsid w:val="00EE702B"/>
    <w:rsid w:val="00F2156C"/>
    <w:rsid w:val="00F247B2"/>
    <w:rsid w:val="00F409FD"/>
    <w:rsid w:val="00F813F8"/>
    <w:rsid w:val="00FC51CB"/>
    <w:rsid w:val="0BE1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190D4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90D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90D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190D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No Spacing"/>
    <w:uiPriority w:val="99"/>
    <w:qFormat/>
    <w:rsid w:val="00190D4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19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1F44EDE1E300E0E3B7ABA420DA2FE32ED8850750A7DB44CB89BEA89698DC46A8BD58D26F3B5gCn3J" TargetMode="External"/><Relationship Id="rId13" Type="http://schemas.openxmlformats.org/officeDocument/2006/relationships/hyperlink" Target="consultantplus://offline/ref=8144E2787F0DC8A2AF942E3B304654E771F544D51A310E0E3B7ABA420DA2FE32ED8850770C79B946EAC1FA8D20D9CA7589C99226EDB5C289g0n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44E2787F0DC8A2AF942E3B304654E771F84FDC1F320E0E3B7ABA420DA2FE32FF88087B0D7BAE46EED4ACDC66g8n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44E2787F0DC8A2AF942E3B304654E771F44EDE1E300E0E3B7ABA420DA2FE32ED8850770C7BB341EFC1FA8D20D9CA7589C99226EDB5C289g0n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44E2787F0DC8A2AF942E3B304654E771F44EDE1E300E0E3B7ABA420DA2FE32ED8850720579B34CB89BEA89698DC46A8BD58D26F3B5gCn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44E2787F0DC8A2AF942E3B304654E771F44EDE1E300E0E3B7ABA420DA2FE32ED8850740971B24CB89BEA89698DC46A8BD58D26F3B5gCn3J" TargetMode="External"/><Relationship Id="rId14" Type="http://schemas.openxmlformats.org/officeDocument/2006/relationships/hyperlink" Target="consultantplus://offline/ref=8144E2787F0DC8A2AF942E3B304654E771F544D51A310E0E3B7ABA420DA2FE32ED8850770C79B946EAC1FA8D20D9CA7589C99226EDB5C289g0n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</dc:creator>
  <cp:lastModifiedBy>Admin</cp:lastModifiedBy>
  <cp:revision>2</cp:revision>
  <dcterms:created xsi:type="dcterms:W3CDTF">2022-01-14T08:13:00Z</dcterms:created>
  <dcterms:modified xsi:type="dcterms:W3CDTF">2022-01-14T08:13:00Z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2BAAB2BE1EDA4535A5C86AC5CB370423</vt:lpwstr>
  </property>
</Properties>
</file>